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36" w:rsidRPr="009606ED" w:rsidRDefault="009B31F7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REPUBLIKA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2B6D36" w:rsidRPr="009606ED" w:rsidRDefault="009B31F7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9B31F7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Broj</w:t>
      </w:r>
      <w:r w:rsidRPr="009606ED">
        <w:rPr>
          <w:rFonts w:eastAsia="Times New Roman" w:cs="Times New Roman"/>
          <w:szCs w:val="24"/>
          <w:lang w:eastAsia="en-GB"/>
        </w:rPr>
        <w:t xml:space="preserve"> 06-2/</w:t>
      </w:r>
      <w:r w:rsidR="008067F0" w:rsidRPr="009606ED">
        <w:rPr>
          <w:rFonts w:eastAsia="Times New Roman" w:cs="Times New Roman"/>
          <w:szCs w:val="24"/>
          <w:lang w:val="sr-Cyrl-RS" w:eastAsia="en-GB"/>
        </w:rPr>
        <w:t>136</w:t>
      </w:r>
      <w:r w:rsidRPr="009606ED">
        <w:rPr>
          <w:rFonts w:eastAsia="Times New Roman" w:cs="Times New Roman"/>
          <w:szCs w:val="24"/>
          <w:lang w:eastAsia="en-GB"/>
        </w:rPr>
        <w:t>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8067F0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29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9B31F7">
        <w:rPr>
          <w:rFonts w:eastAsia="Times New Roman" w:cs="Times New Roman"/>
          <w:szCs w:val="24"/>
          <w:lang w:val="sr-Cyrl-RS" w:eastAsia="en-GB"/>
        </w:rPr>
        <w:t>jun</w:t>
      </w:r>
      <w:proofErr w:type="gramEnd"/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9B31F7">
        <w:rPr>
          <w:rFonts w:eastAsia="Times New Roman" w:cs="Times New Roman"/>
          <w:szCs w:val="24"/>
          <w:lang w:val="sr-Cyrl-CS" w:eastAsia="en-GB"/>
        </w:rPr>
        <w:t>godine</w:t>
      </w:r>
    </w:p>
    <w:p w:rsidR="002B6D36" w:rsidRPr="009606ED" w:rsidRDefault="009B31F7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="009B31F7">
        <w:rPr>
          <w:rFonts w:eastAsia="Times New Roman" w:cs="Times New Roman"/>
          <w:szCs w:val="24"/>
          <w:lang w:val="sr-Cyrl-CS" w:eastAsia="en-GB"/>
        </w:rPr>
        <w:t>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osnovu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člana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9B31F7">
        <w:rPr>
          <w:rFonts w:eastAsia="Times New Roman" w:cs="Times New Roman"/>
          <w:szCs w:val="24"/>
          <w:lang w:val="sr-Cyrl-CS" w:eastAsia="en-GB"/>
        </w:rPr>
        <w:t>stav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1. </w:t>
      </w:r>
      <w:r w:rsidR="009B31F7">
        <w:rPr>
          <w:rFonts w:eastAsia="Times New Roman" w:cs="Times New Roman"/>
          <w:szCs w:val="24"/>
          <w:lang w:val="sr-Cyrl-CS" w:eastAsia="en-GB"/>
        </w:rPr>
        <w:t>alineja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prva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Poslovnika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Narodne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skupštine</w:t>
      </w:r>
    </w:p>
    <w:p w:rsidR="002B6D36" w:rsidRPr="009606ED" w:rsidRDefault="009B31F7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Pr="009606ED">
        <w:rPr>
          <w:rFonts w:eastAsia="Times New Roman" w:cs="Times New Roman"/>
          <w:szCs w:val="24"/>
          <w:lang w:val="sr-Cyrl-RS" w:eastAsia="en-GB"/>
        </w:rPr>
        <w:t>4.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ODBORA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USTAVNA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PITANjA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I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9606ED" w:rsidRDefault="009B31F7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UTORAK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, </w:t>
      </w:r>
      <w:r w:rsidR="00EA1AF4" w:rsidRPr="009606ED">
        <w:rPr>
          <w:rFonts w:eastAsia="Times New Roman" w:cs="Times New Roman"/>
          <w:szCs w:val="24"/>
          <w:lang w:val="sr-Cyrl-CS" w:eastAsia="en-GB"/>
        </w:rPr>
        <w:t>4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JUL</w:t>
      </w:r>
      <w:r w:rsidR="002B6D36" w:rsidRPr="009606ED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,</w:t>
      </w:r>
    </w:p>
    <w:p w:rsidR="002B6D36" w:rsidRPr="009606ED" w:rsidRDefault="009B31F7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eastAsia="en-GB"/>
        </w:rPr>
        <w:t>1</w:t>
      </w:r>
      <w:r w:rsidR="008067F0" w:rsidRPr="009606ED">
        <w:rPr>
          <w:rFonts w:eastAsia="Times New Roman" w:cs="Times New Roman"/>
          <w:szCs w:val="24"/>
          <w:lang w:val="sr-Cyrl-RS" w:eastAsia="en-GB"/>
        </w:rPr>
        <w:t>1</w:t>
      </w:r>
      <w:r w:rsidR="002B6D36" w:rsidRPr="009606ED">
        <w:rPr>
          <w:rFonts w:eastAsia="Times New Roman" w:cs="Times New Roman"/>
          <w:szCs w:val="24"/>
          <w:lang w:val="ru-RU" w:eastAsia="en-GB"/>
        </w:rPr>
        <w:t xml:space="preserve">,00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9606ED" w:rsidRPr="009606ED" w:rsidRDefault="002B6D36" w:rsidP="00C05BE5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</w:r>
      <w:r w:rsidR="009B31F7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predlažem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9B31F7">
        <w:rPr>
          <w:rFonts w:eastAsia="Times New Roman" w:cs="Times New Roman"/>
          <w:szCs w:val="24"/>
          <w:lang w:val="sr-Cyrl-CS" w:eastAsia="en-GB"/>
        </w:rPr>
        <w:t>sledeći</w:t>
      </w:r>
    </w:p>
    <w:p w:rsidR="009606ED" w:rsidRPr="009B31F7" w:rsidRDefault="009B31F7" w:rsidP="009B31F7">
      <w:pPr>
        <w:tabs>
          <w:tab w:val="left" w:pos="1134"/>
        </w:tabs>
        <w:spacing w:after="240"/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:</w:t>
      </w:r>
      <w:bookmarkStart w:id="0" w:name="_GoBack"/>
      <w:bookmarkEnd w:id="0"/>
    </w:p>
    <w:p w:rsidR="002B6D36" w:rsidRPr="009606ED" w:rsidRDefault="002B6D36" w:rsidP="002B6D36">
      <w:pPr>
        <w:ind w:firstLine="720"/>
        <w:rPr>
          <w:rFonts w:cs="Times New Roman"/>
          <w:szCs w:val="24"/>
          <w:lang w:val="sr-Cyrl-RS"/>
        </w:rPr>
      </w:pPr>
      <w:r w:rsidRPr="009606ED">
        <w:rPr>
          <w:rFonts w:cs="Times New Roman"/>
          <w:szCs w:val="24"/>
          <w:lang w:val="sr-Cyrl-RS"/>
        </w:rPr>
        <w:t xml:space="preserve">- </w:t>
      </w:r>
      <w:r w:rsidR="009B31F7">
        <w:rPr>
          <w:rFonts w:cs="Times New Roman"/>
          <w:szCs w:val="24"/>
          <w:lang w:val="sr-Cyrl-RS"/>
        </w:rPr>
        <w:t>Usvajanje</w:t>
      </w:r>
      <w:r w:rsidRPr="009606ED">
        <w:rPr>
          <w:rFonts w:cs="Times New Roman"/>
          <w:szCs w:val="24"/>
          <w:lang w:val="sr-Cyrl-RS"/>
        </w:rPr>
        <w:t xml:space="preserve"> </w:t>
      </w:r>
      <w:r w:rsidR="009B31F7">
        <w:rPr>
          <w:rFonts w:cs="Times New Roman"/>
          <w:szCs w:val="24"/>
          <w:lang w:val="sr-Cyrl-RS"/>
        </w:rPr>
        <w:t>zapisnika</w:t>
      </w:r>
      <w:r w:rsidRPr="009606ED">
        <w:rPr>
          <w:rFonts w:cs="Times New Roman"/>
          <w:szCs w:val="24"/>
          <w:lang w:val="sr-Cyrl-RS"/>
        </w:rPr>
        <w:t xml:space="preserve"> 23. </w:t>
      </w:r>
      <w:r w:rsidR="009B31F7">
        <w:rPr>
          <w:rFonts w:cs="Times New Roman"/>
          <w:szCs w:val="24"/>
          <w:lang w:val="sr-Cyrl-RS"/>
        </w:rPr>
        <w:t>sednice</w:t>
      </w:r>
      <w:r w:rsidRPr="009606ED">
        <w:rPr>
          <w:rFonts w:cs="Times New Roman"/>
          <w:szCs w:val="24"/>
          <w:lang w:val="sr-Cyrl-RS"/>
        </w:rPr>
        <w:t xml:space="preserve"> </w:t>
      </w:r>
      <w:r w:rsidR="009B31F7">
        <w:rPr>
          <w:rFonts w:cs="Times New Roman"/>
          <w:szCs w:val="24"/>
          <w:lang w:val="sr-Cyrl-RS"/>
        </w:rPr>
        <w:t>Odbora</w:t>
      </w:r>
      <w:r w:rsidRPr="009606ED">
        <w:rPr>
          <w:rFonts w:cs="Times New Roman"/>
          <w:szCs w:val="24"/>
          <w:lang w:val="sr-Cyrl-RS"/>
        </w:rPr>
        <w:t>,</w:t>
      </w:r>
    </w:p>
    <w:p w:rsidR="002B6D36" w:rsidRPr="009606ED" w:rsidRDefault="002B6D36" w:rsidP="002B6D36">
      <w:pPr>
        <w:ind w:firstLine="720"/>
        <w:rPr>
          <w:rFonts w:cs="Times New Roman"/>
          <w:szCs w:val="24"/>
          <w:lang w:val="sr-Cyrl-RS"/>
        </w:rPr>
      </w:pP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filmskom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ostalom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audiovizuelnom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 011-2870/22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kinematografiji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011-45/23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011-416/23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strancima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011-630/23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019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D019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D019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D019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stranaca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011-634/23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FF3645" w:rsidRPr="009606ED" w:rsidRDefault="009B31F7" w:rsidP="00FF364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državljanstvu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FF364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645" w:rsidRPr="009606ED">
        <w:rPr>
          <w:rFonts w:ascii="Times New Roman" w:hAnsi="Times New Roman"/>
          <w:sz w:val="24"/>
          <w:szCs w:val="24"/>
        </w:rPr>
        <w:t>011-870/23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FF3645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C65D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presađivanju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ljudskih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organa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011-868/23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ljudskim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ćelijama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tkivima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011-871/23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interoperabilnosti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železničkog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011-891/23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železnici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011-89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2</w:t>
      </w:r>
      <w:r w:rsidR="002B6D36" w:rsidRPr="009606ED">
        <w:rPr>
          <w:rFonts w:ascii="Times New Roman" w:hAnsi="Times New Roman"/>
          <w:sz w:val="24"/>
          <w:szCs w:val="24"/>
        </w:rPr>
        <w:t>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posebnim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uslovima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realizaciju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projekta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izgradnje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stanova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pripadnike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snaga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bezbednosti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6D36" w:rsidRPr="009606ED">
        <w:rPr>
          <w:rFonts w:ascii="Times New Roman" w:hAnsi="Times New Roman"/>
          <w:sz w:val="24"/>
          <w:szCs w:val="24"/>
        </w:rPr>
        <w:t>011-89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3</w:t>
      </w:r>
      <w:r w:rsidR="002B6D36" w:rsidRPr="009606ED">
        <w:rPr>
          <w:rFonts w:ascii="Times New Roman" w:hAnsi="Times New Roman"/>
          <w:sz w:val="24"/>
          <w:szCs w:val="24"/>
        </w:rPr>
        <w:t>/23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6D36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B30BE4" w:rsidRPr="009606ED" w:rsidRDefault="009B31F7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B6D36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planiranju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izgradnji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0BE4" w:rsidRPr="009606ED">
        <w:rPr>
          <w:rFonts w:ascii="Times New Roman" w:hAnsi="Times New Roman"/>
          <w:sz w:val="24"/>
          <w:szCs w:val="24"/>
        </w:rPr>
        <w:t>011-89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4</w:t>
      </w:r>
      <w:r w:rsidR="00B30BE4" w:rsidRPr="009606ED">
        <w:rPr>
          <w:rFonts w:ascii="Times New Roman" w:hAnsi="Times New Roman"/>
          <w:sz w:val="24"/>
          <w:szCs w:val="24"/>
        </w:rPr>
        <w:t>/23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B30BE4" w:rsidRPr="009606ED" w:rsidRDefault="009B31F7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važenja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posebnim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linijskih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infrastrukturnih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posebnog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0BE4" w:rsidRPr="009606ED">
        <w:rPr>
          <w:rFonts w:ascii="Times New Roman" w:hAnsi="Times New Roman"/>
          <w:sz w:val="24"/>
          <w:szCs w:val="24"/>
        </w:rPr>
        <w:t>011-89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5</w:t>
      </w:r>
      <w:r w:rsidR="00B30BE4" w:rsidRPr="009606ED">
        <w:rPr>
          <w:rFonts w:ascii="Times New Roman" w:hAnsi="Times New Roman"/>
          <w:sz w:val="24"/>
          <w:szCs w:val="24"/>
        </w:rPr>
        <w:t>/23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B30BE4" w:rsidRPr="009606ED" w:rsidRDefault="009B31F7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finansijskoj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podršci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porodici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decom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0BE4" w:rsidRPr="009606ED">
        <w:rPr>
          <w:rFonts w:ascii="Times New Roman" w:hAnsi="Times New Roman"/>
          <w:sz w:val="24"/>
          <w:szCs w:val="24"/>
        </w:rPr>
        <w:t>011-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991</w:t>
      </w:r>
      <w:r w:rsidR="00B30BE4" w:rsidRPr="009606ED">
        <w:rPr>
          <w:rFonts w:ascii="Times New Roman" w:hAnsi="Times New Roman"/>
          <w:sz w:val="24"/>
          <w:szCs w:val="24"/>
        </w:rPr>
        <w:t>/23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0747C8" w:rsidRPr="009606ED" w:rsidRDefault="009B31F7" w:rsidP="00BC2E1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Privremenom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registru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majki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uplaćuje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011-1173/23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>.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0747C8" w:rsidRPr="009606ED" w:rsidRDefault="000747C8" w:rsidP="000747C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Razmatranje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Predloga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zakona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o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izmenama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i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dopunama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Zakona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o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energetici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B31F7">
        <w:rPr>
          <w:rFonts w:ascii="Times New Roman" w:hAnsi="Times New Roman"/>
          <w:sz w:val="24"/>
          <w:szCs w:val="24"/>
          <w:lang w:val="sr-Cyrl-RS"/>
        </w:rPr>
        <w:t>koji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je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podnela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Vlada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9B31F7">
        <w:rPr>
          <w:rFonts w:ascii="Times New Roman" w:hAnsi="Times New Roman"/>
          <w:sz w:val="24"/>
          <w:szCs w:val="24"/>
          <w:lang w:val="sr-Cyrl-RS"/>
        </w:rPr>
        <w:t>broj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011-1082/23 </w:t>
      </w:r>
      <w:r w:rsidR="009B31F7">
        <w:rPr>
          <w:rFonts w:ascii="Times New Roman" w:hAnsi="Times New Roman"/>
          <w:sz w:val="24"/>
          <w:szCs w:val="24"/>
          <w:lang w:val="sr-Cyrl-RS"/>
        </w:rPr>
        <w:t>od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>.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juna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9B31F7">
        <w:rPr>
          <w:rFonts w:ascii="Times New Roman" w:hAnsi="Times New Roman"/>
          <w:sz w:val="24"/>
          <w:szCs w:val="24"/>
          <w:lang w:val="sr-Cyrl-RS"/>
        </w:rPr>
        <w:t>godine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9B31F7">
        <w:rPr>
          <w:rFonts w:ascii="Times New Roman" w:hAnsi="Times New Roman"/>
          <w:sz w:val="24"/>
          <w:szCs w:val="24"/>
          <w:lang w:val="sr-Cyrl-RS"/>
        </w:rPr>
        <w:t>u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1F7">
        <w:rPr>
          <w:rFonts w:ascii="Times New Roman" w:hAnsi="Times New Roman"/>
          <w:sz w:val="24"/>
          <w:szCs w:val="24"/>
          <w:lang w:val="sr-Cyrl-RS"/>
        </w:rPr>
        <w:t>načelu</w:t>
      </w:r>
      <w:r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0747C8" w:rsidRPr="009606ED" w:rsidRDefault="009B31F7" w:rsidP="000747C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vazdušnom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01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1-1083/23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747C8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B30BE4" w:rsidRPr="009606ED" w:rsidRDefault="009B31F7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zaduživanju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brze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saobraćajnice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deonica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Požarevac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Golubac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Dunavska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magistrala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0BE4" w:rsidRPr="009606ED">
        <w:rPr>
          <w:rFonts w:ascii="Times New Roman" w:hAnsi="Times New Roman"/>
          <w:sz w:val="24"/>
          <w:szCs w:val="24"/>
        </w:rPr>
        <w:t>011-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714</w:t>
      </w:r>
      <w:r w:rsidR="00B30BE4" w:rsidRPr="009606ED">
        <w:rPr>
          <w:rFonts w:ascii="Times New Roman" w:hAnsi="Times New Roman"/>
          <w:sz w:val="24"/>
          <w:szCs w:val="24"/>
        </w:rPr>
        <w:t>/23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F049BE" w:rsidRPr="009606ED" w:rsidRDefault="009B31F7" w:rsidP="00F049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C1F39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OTP banke Srbija AD Novi Sad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Banca Intesa a.d. Beograd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zaduženja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Elektrodistribucije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 011-1027/23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4B4DF4" w:rsidRPr="009606ED" w:rsidRDefault="009B31F7" w:rsidP="004B4D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zaduživanju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Banca Intesa AD Beograd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/>
          <w:sz w:val="24"/>
          <w:szCs w:val="24"/>
          <w:lang w:val="sr-Cyrl-RS"/>
        </w:rPr>
        <w:t>saobraćajnice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Ruma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Šabac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Loznica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011-1174/23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B4DF4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Memoranduma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razumevanju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druge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učešću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Komponenti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zapošljavanje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socijalne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inovacije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("EaSI")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Evropskog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socijalnog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fonda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plus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ESF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+),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0BE4" w:rsidRPr="009606ED">
        <w:rPr>
          <w:rFonts w:ascii="Times New Roman" w:hAnsi="Times New Roman"/>
          <w:sz w:val="24"/>
          <w:szCs w:val="24"/>
        </w:rPr>
        <w:t>011-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720</w:t>
      </w:r>
      <w:r w:rsidR="00B30BE4" w:rsidRPr="009606ED">
        <w:rPr>
          <w:rFonts w:ascii="Times New Roman" w:hAnsi="Times New Roman"/>
          <w:sz w:val="24"/>
          <w:szCs w:val="24"/>
        </w:rPr>
        <w:t>/23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2B6D36" w:rsidRPr="009606ED" w:rsidRDefault="009B31F7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Protokola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1988.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konvenciju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zaštiti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ljudskog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života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moru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1974,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745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30524A" w:rsidRPr="009606ED" w:rsidRDefault="009B31F7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Razmatranje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Ugovora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odnosi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MIGA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Ugovor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kreditu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iznosu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400.000.000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decembra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zastupa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postupajući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Zajmoprimca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J.P. MORGAN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Agentom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JPMORGAN CHASE BANK, N.A., LONDON BRANCH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Prvobitnim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mandatnim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vodećim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aranžerom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Credit Agricole Corporate and Investment Bank, Raiffeisen Bank International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Santander Bank N.A.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Mandatnim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vodećim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aranžerima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CaixaBank, S.A.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UBS Switzerland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Vodećim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aranžerima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Banco Santander, S.A., CaixaBank, S.A., Credit Agricole Corporate and Investment Bank, JPMorgan Chase Bank, N.A., London Branch, Raiffeisen Bank International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UBS Switzerland AG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Prvobitnim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zajmodavcima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odnosi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neobezbeđeni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zajam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cilju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finansiranja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određenih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građevinskih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usluga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Bechtel Enka UK Limited,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posluje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Bechtel Enka UK Limited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Ogranak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Beograd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potrebe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privrednog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društva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Koridori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Beograd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vezi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izgradnjom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infrastrukturnog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koridora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autoputa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-761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deonice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Pojate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Preljina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Moravski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koridor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748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30524A" w:rsidRPr="009606ED" w:rsidRDefault="009B31F7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Okvirnog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zajmu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LD 1981 ADD 1 (2022)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Banke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Zajam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finansiranje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zdravstvenog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(PFF),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749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30524A" w:rsidRPr="009606ED" w:rsidRDefault="009B31F7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zajmu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Projekat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tržišta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kapitala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banke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obnovu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791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30524A" w:rsidRPr="009606ED" w:rsidRDefault="009B31F7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Gabon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ukidanju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viza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nosioce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diplomatskih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službenih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pasoša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847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30524A" w:rsidRPr="009606ED" w:rsidRDefault="009B31F7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Ekvatorijalne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Gvineje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ukidanju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nosioce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diplomatskih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službenih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pasoša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848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30524A" w:rsidRPr="009606ED" w:rsidRDefault="009B31F7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Azerbejdžan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međusobnom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ukidanju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nosioce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običnih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pasoša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869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);</w:t>
      </w:r>
    </w:p>
    <w:p w:rsidR="002B6D36" w:rsidRPr="009606ED" w:rsidRDefault="009B31F7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Italije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uzajamnom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priznavanju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vozačkih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917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)</w:t>
      </w:r>
      <w:r w:rsidR="000C1F39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9B31F7" w:rsidP="00253753">
      <w:pPr>
        <w:pStyle w:val="ListParagraph"/>
        <w:numPr>
          <w:ilvl w:val="0"/>
          <w:numId w:val="2"/>
        </w:numPr>
        <w:spacing w:after="36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međunarodnom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prevozu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lakokvarljivih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namirnica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specijalnim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sredstvima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prevoz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ATP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011-1028/23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maja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F96227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373863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0747C8" w:rsidRPr="009606ED" w:rsidRDefault="009B31F7" w:rsidP="00253753">
      <w:pPr>
        <w:pStyle w:val="ListParagraph"/>
        <w:numPr>
          <w:ilvl w:val="0"/>
          <w:numId w:val="2"/>
        </w:numPr>
        <w:spacing w:after="36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Okvirnog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LD 2114 (2022)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Saveta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Evrope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Projektni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lastRenderedPageBreak/>
        <w:t>zajam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/>
          <w:sz w:val="24"/>
          <w:szCs w:val="24"/>
        </w:rPr>
        <w:t>Zatvorski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objekti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Kruševcu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Sremskoj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Mitrovici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3E2B5E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3E2B5E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011-1073/23</w:t>
      </w:r>
      <w:r w:rsidR="003E2B5E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3E2B5E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juna</w:t>
      </w:r>
      <w:r w:rsidR="003E2B5E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3E2B5E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);</w:t>
      </w:r>
    </w:p>
    <w:p w:rsidR="008E4AEF" w:rsidRPr="009606ED" w:rsidRDefault="009B31F7" w:rsidP="00253753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Multilateralne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konvencije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primenu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mera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koje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cilju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sprečavanja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erozije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poreske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osnovice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premeštanja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dobiti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odnose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poreske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ugovore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011-1074/23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3E2B5E" w:rsidRPr="009606ED" w:rsidRDefault="009B31F7" w:rsidP="003E2B5E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kreditu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iznosu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300.000.000 </w:t>
      </w:r>
      <w:r>
        <w:rPr>
          <w:rStyle w:val="colornavy"/>
          <w:rFonts w:ascii="Times New Roman" w:hAnsi="Times New Roman"/>
          <w:sz w:val="24"/>
          <w:szCs w:val="24"/>
        </w:rPr>
        <w:t>evra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koju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zastupa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postupajući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preko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Ministarstva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, Merill Lynch International,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Aranžera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finansijskih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institucija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navedenih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Prilogu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1,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Prvobitnih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zajmodavaca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Global Loan Agency Servicies Limited,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Agenta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011-1085/23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3E2B5E" w:rsidRPr="009606ED" w:rsidRDefault="009B31F7" w:rsidP="00DC39E0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organizacije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Multinacionalne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snage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posmatrači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operaciji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Sinajskom</w:t>
      </w:r>
      <w:r w:rsidR="003E2B5E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poluostrvu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011-1172/23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3E2B5E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1739C2" w:rsidRPr="009606ED" w:rsidRDefault="009B31F7" w:rsidP="00774D49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1739C2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dopuni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Vlade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Vlade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Francuske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socijalnoj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sigurnosti</w:t>
      </w:r>
      <w:r w:rsidR="001739C2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1739C2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1739C2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1739C2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011-1185/23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739C2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1739C2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93528A" w:rsidRPr="009606ED" w:rsidRDefault="009B31F7" w:rsidP="0093528A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Predloga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Opcionog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protokola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uz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Međunarodni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pakt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ekonomskim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socijalnim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kulturnim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pravima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011-1186/23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,)</w:t>
      </w:r>
      <w:r w:rsidR="00373863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93528A" w:rsidRPr="009606ED" w:rsidRDefault="009B31F7" w:rsidP="0093528A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Predloga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Nauka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Evropske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011-1238/23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93528A" w:rsidRPr="009606ED" w:rsidRDefault="009B31F7" w:rsidP="00DC39E0">
      <w:pPr>
        <w:pStyle w:val="ListParagraph"/>
        <w:numPr>
          <w:ilvl w:val="0"/>
          <w:numId w:val="2"/>
        </w:numPr>
        <w:spacing w:after="36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Predloga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unapređenja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upravljanja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javnim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finansijama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zelenu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tranziciju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011-1239/23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373863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8E4AEF" w:rsidRPr="009606ED" w:rsidRDefault="009B31F7" w:rsidP="00A81730">
      <w:pPr>
        <w:pStyle w:val="ListParagraph"/>
        <w:numPr>
          <w:ilvl w:val="0"/>
          <w:numId w:val="2"/>
        </w:numPr>
        <w:spacing w:after="30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Prvi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zajam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razvojnu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politiku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zelenog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colornavy"/>
          <w:rFonts w:ascii="Times New Roman" w:hAnsi="Times New Roman"/>
          <w:sz w:val="24"/>
          <w:szCs w:val="24"/>
        </w:rPr>
        <w:t>rasta</w:t>
      </w:r>
      <w:proofErr w:type="gramEnd"/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Republici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Srbiji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8E4AEF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011-1240/23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juna</w:t>
      </w:r>
      <w:r w:rsidR="008E4AEF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373863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373863" w:rsidRPr="009606ED">
        <w:rPr>
          <w:rStyle w:val="colornavy"/>
          <w:rFonts w:ascii="Times New Roman" w:hAnsi="Times New Roman"/>
          <w:sz w:val="24"/>
          <w:szCs w:val="24"/>
        </w:rPr>
        <w:t>.</w:t>
      </w:r>
    </w:p>
    <w:p w:rsidR="002B6D36" w:rsidRPr="009606ED" w:rsidRDefault="009B31F7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13</w:t>
      </w:r>
      <w:r w:rsidR="002B6D36" w:rsidRPr="009606ED">
        <w:rPr>
          <w:rFonts w:eastAsia="Times New Roman" w:cs="Times New Roman"/>
          <w:szCs w:val="24"/>
          <w:lang w:val="ru-RU" w:eastAsia="en-GB"/>
        </w:rPr>
        <w:t>,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eastAsia="en-GB"/>
        </w:rPr>
        <w:t>II</w:t>
      </w:r>
      <w:r w:rsidR="00EA1AF4" w:rsidRPr="009606ED">
        <w:rPr>
          <w:rFonts w:eastAsia="Times New Roman" w:cs="Times New Roman"/>
          <w:szCs w:val="24"/>
          <w:lang w:eastAsia="en-GB"/>
        </w:rPr>
        <w:t>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9606ED" w:rsidRDefault="009B31F7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4C59C6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 w:val="26"/>
          <w:szCs w:val="26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="009B31F7">
        <w:rPr>
          <w:rFonts w:eastAsia="Times New Roman" w:cs="Times New Roman"/>
          <w:sz w:val="26"/>
          <w:szCs w:val="26"/>
          <w:lang w:val="sr-Cyrl-CS" w:eastAsia="en-GB"/>
        </w:rPr>
        <w:t>PREDSEDNIK</w:t>
      </w:r>
      <w:r w:rsidRPr="004C59C6">
        <w:rPr>
          <w:rFonts w:eastAsia="Times New Roman" w:cs="Times New Roman"/>
          <w:sz w:val="26"/>
          <w:szCs w:val="26"/>
          <w:lang w:val="ru-RU" w:eastAsia="en-GB"/>
        </w:rPr>
        <w:t xml:space="preserve"> </w:t>
      </w:r>
      <w:r w:rsidR="009B31F7">
        <w:rPr>
          <w:rFonts w:eastAsia="Times New Roman" w:cs="Times New Roman"/>
          <w:sz w:val="26"/>
          <w:szCs w:val="26"/>
          <w:lang w:val="sr-Cyrl-CS" w:eastAsia="en-GB"/>
        </w:rPr>
        <w:t>ODBORA</w:t>
      </w:r>
    </w:p>
    <w:p w:rsidR="002B6D36" w:rsidRPr="004C59C6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4C59C6">
        <w:rPr>
          <w:rFonts w:eastAsia="Times New Roman" w:cs="Times New Roman"/>
          <w:sz w:val="26"/>
          <w:szCs w:val="26"/>
          <w:lang w:val="sr-Cyrl-CS" w:eastAsia="en-GB"/>
        </w:rPr>
        <w:tab/>
      </w:r>
      <w:r w:rsidRPr="004C59C6">
        <w:rPr>
          <w:rFonts w:eastAsia="Times New Roman" w:cs="Times New Roman"/>
          <w:sz w:val="26"/>
          <w:szCs w:val="26"/>
          <w:lang w:val="sr-Cyrl-CS" w:eastAsia="en-GB"/>
        </w:rPr>
        <w:tab/>
      </w:r>
      <w:r w:rsidR="009B31F7">
        <w:rPr>
          <w:rFonts w:eastAsia="Times New Roman" w:cs="Times New Roman"/>
          <w:sz w:val="26"/>
          <w:szCs w:val="26"/>
          <w:lang w:val="sr-Cyrl-RS" w:eastAsia="en-GB"/>
        </w:rPr>
        <w:t>Jelena</w:t>
      </w:r>
      <w:r w:rsidRPr="004C59C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="009B31F7">
        <w:rPr>
          <w:rFonts w:eastAsia="Times New Roman" w:cs="Times New Roman"/>
          <w:sz w:val="26"/>
          <w:szCs w:val="26"/>
          <w:lang w:val="sr-Cyrl-RS" w:eastAsia="en-GB"/>
        </w:rPr>
        <w:t>Žarić</w:t>
      </w:r>
      <w:r w:rsidRPr="004C59C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="009B31F7">
        <w:rPr>
          <w:rFonts w:eastAsia="Times New Roman" w:cs="Times New Roman"/>
          <w:sz w:val="26"/>
          <w:szCs w:val="26"/>
          <w:lang w:val="sr-Cyrl-RS" w:eastAsia="en-GB"/>
        </w:rPr>
        <w:t>Kovačević</w:t>
      </w:r>
      <w:r w:rsidRPr="004C59C6">
        <w:rPr>
          <w:rFonts w:eastAsia="Times New Roman" w:cs="Times New Roman"/>
          <w:sz w:val="26"/>
          <w:szCs w:val="26"/>
          <w:lang w:val="sr-Cyrl-RS" w:eastAsia="en-GB"/>
        </w:rPr>
        <w:t xml:space="preserve">, </w:t>
      </w:r>
      <w:r w:rsidR="009B31F7">
        <w:rPr>
          <w:rFonts w:eastAsia="Times New Roman" w:cs="Times New Roman"/>
          <w:sz w:val="26"/>
          <w:szCs w:val="26"/>
          <w:lang w:val="sr-Cyrl-RS" w:eastAsia="en-GB"/>
        </w:rPr>
        <w:t>s</w:t>
      </w:r>
      <w:r w:rsidRPr="004C59C6">
        <w:rPr>
          <w:rFonts w:eastAsia="Times New Roman" w:cs="Times New Roman"/>
          <w:sz w:val="26"/>
          <w:szCs w:val="26"/>
          <w:lang w:val="sr-Cyrl-RS" w:eastAsia="en-GB"/>
        </w:rPr>
        <w:t>.</w:t>
      </w:r>
      <w:r w:rsidR="009B31F7">
        <w:rPr>
          <w:rFonts w:eastAsia="Times New Roman" w:cs="Times New Roman"/>
          <w:sz w:val="26"/>
          <w:szCs w:val="26"/>
          <w:lang w:val="sr-Cyrl-RS" w:eastAsia="en-GB"/>
        </w:rPr>
        <w:t>r</w:t>
      </w:r>
      <w:r w:rsidRPr="004C59C6">
        <w:rPr>
          <w:rFonts w:eastAsia="Times New Roman" w:cs="Times New Roman"/>
          <w:sz w:val="26"/>
          <w:szCs w:val="26"/>
          <w:lang w:val="sr-Cyrl-RS" w:eastAsia="en-GB"/>
        </w:rPr>
        <w:t>.</w:t>
      </w:r>
    </w:p>
    <w:sectPr w:rsidR="002B6D36" w:rsidRPr="004C59C6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C7" w:rsidRDefault="00D646C7" w:rsidP="009B31F7">
      <w:r>
        <w:separator/>
      </w:r>
    </w:p>
  </w:endnote>
  <w:endnote w:type="continuationSeparator" w:id="0">
    <w:p w:rsidR="00D646C7" w:rsidRDefault="00D646C7" w:rsidP="009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F7" w:rsidRDefault="009B3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F7" w:rsidRDefault="009B3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F7" w:rsidRDefault="009B3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C7" w:rsidRDefault="00D646C7" w:rsidP="009B31F7">
      <w:r>
        <w:separator/>
      </w:r>
    </w:p>
  </w:footnote>
  <w:footnote w:type="continuationSeparator" w:id="0">
    <w:p w:rsidR="00D646C7" w:rsidRDefault="00D646C7" w:rsidP="009B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F7" w:rsidRDefault="009B3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F7" w:rsidRDefault="009B3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F7" w:rsidRDefault="009B3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30BEE"/>
    <w:rsid w:val="000747C8"/>
    <w:rsid w:val="000C1F39"/>
    <w:rsid w:val="000D2D14"/>
    <w:rsid w:val="00103355"/>
    <w:rsid w:val="001739C2"/>
    <w:rsid w:val="001C2005"/>
    <w:rsid w:val="00253753"/>
    <w:rsid w:val="002B6D36"/>
    <w:rsid w:val="0030524A"/>
    <w:rsid w:val="00373863"/>
    <w:rsid w:val="003E2B5E"/>
    <w:rsid w:val="00490650"/>
    <w:rsid w:val="004B4DF4"/>
    <w:rsid w:val="004C59C6"/>
    <w:rsid w:val="00700560"/>
    <w:rsid w:val="00744369"/>
    <w:rsid w:val="00774D49"/>
    <w:rsid w:val="008067F0"/>
    <w:rsid w:val="008E4AEF"/>
    <w:rsid w:val="008F71D8"/>
    <w:rsid w:val="0093528A"/>
    <w:rsid w:val="00940FE8"/>
    <w:rsid w:val="009606ED"/>
    <w:rsid w:val="009636A1"/>
    <w:rsid w:val="00966A6F"/>
    <w:rsid w:val="009B31F7"/>
    <w:rsid w:val="00A81730"/>
    <w:rsid w:val="00AE3EEA"/>
    <w:rsid w:val="00B30BE4"/>
    <w:rsid w:val="00BC2E13"/>
    <w:rsid w:val="00C05BE5"/>
    <w:rsid w:val="00C300FB"/>
    <w:rsid w:val="00C65D53"/>
    <w:rsid w:val="00C6737A"/>
    <w:rsid w:val="00CD74D5"/>
    <w:rsid w:val="00D646C7"/>
    <w:rsid w:val="00DC39E0"/>
    <w:rsid w:val="00DD019E"/>
    <w:rsid w:val="00EA1AF4"/>
    <w:rsid w:val="00F049BE"/>
    <w:rsid w:val="00F36FBF"/>
    <w:rsid w:val="00F96227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14D82"/>
  <w15:docId w15:val="{8B61A69F-FC52-4772-8E80-08A88A27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1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3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1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7BE3-65BA-4F60-BA20-808C5B2A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34</cp:revision>
  <cp:lastPrinted>2023-06-28T12:27:00Z</cp:lastPrinted>
  <dcterms:created xsi:type="dcterms:W3CDTF">2023-05-23T07:22:00Z</dcterms:created>
  <dcterms:modified xsi:type="dcterms:W3CDTF">2023-07-31T09:20:00Z</dcterms:modified>
</cp:coreProperties>
</file>